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0" w:rsidRDefault="00773E90" w:rsidP="00773E9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WZÓR</w:t>
      </w:r>
    </w:p>
    <w:p w:rsidR="00773E90" w:rsidRDefault="00773E90" w:rsidP="00C907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TE1CA8008t00" w:hAnsi="Times New Roman" w:cs="Times New Roman"/>
          <w:sz w:val="24"/>
          <w:szCs w:val="24"/>
        </w:rPr>
      </w:pP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_____________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, dnia </w:t>
      </w:r>
      <w:r>
        <w:rPr>
          <w:rFonts w:ascii="Times New Roman" w:eastAsia="TTE1CA8008t00" w:hAnsi="Times New Roman" w:cs="Times New Roman"/>
          <w:sz w:val="24"/>
          <w:szCs w:val="24"/>
        </w:rPr>
        <w:t xml:space="preserve">________________ </w:t>
      </w: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TE1CA8008t00" w:hAnsi="Times New Roman" w:cs="Times New Roman"/>
          <w:sz w:val="24"/>
          <w:szCs w:val="24"/>
        </w:rPr>
      </w:pP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TE1CA8008t00" w:hAnsi="Times New Roman" w:cs="Times New Roman"/>
          <w:sz w:val="24"/>
          <w:szCs w:val="24"/>
        </w:rPr>
      </w:pP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TE1CA8008t00" w:hAnsi="Times New Roman" w:cs="Times New Roman"/>
          <w:sz w:val="24"/>
          <w:szCs w:val="24"/>
        </w:rPr>
      </w:pP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ab/>
      </w:r>
      <w:r>
        <w:rPr>
          <w:rFonts w:ascii="Times New Roman" w:eastAsia="TTE1CA8008t00" w:hAnsi="Times New Roman" w:cs="Times New Roman"/>
          <w:sz w:val="24"/>
          <w:szCs w:val="24"/>
        </w:rPr>
        <w:tab/>
      </w:r>
      <w:r>
        <w:rPr>
          <w:rFonts w:ascii="Times New Roman" w:eastAsia="TTE1CA8008t00" w:hAnsi="Times New Roman" w:cs="Times New Roman"/>
          <w:sz w:val="24"/>
          <w:szCs w:val="24"/>
        </w:rPr>
        <w:tab/>
      </w:r>
      <w:r>
        <w:rPr>
          <w:rFonts w:ascii="Times New Roman" w:eastAsia="TTE1CA8008t00" w:hAnsi="Times New Roman" w:cs="Times New Roman"/>
          <w:sz w:val="24"/>
          <w:szCs w:val="24"/>
        </w:rPr>
        <w:tab/>
      </w:r>
      <w:r>
        <w:rPr>
          <w:rFonts w:ascii="Times New Roman" w:eastAsia="TTE1CA8008t00" w:hAnsi="Times New Roman" w:cs="Times New Roman"/>
          <w:sz w:val="24"/>
          <w:szCs w:val="24"/>
        </w:rPr>
        <w:tab/>
      </w:r>
      <w:r>
        <w:rPr>
          <w:rFonts w:ascii="Times New Roman" w:eastAsia="TTE1CA8008t00" w:hAnsi="Times New Roman" w:cs="Times New Roman"/>
          <w:sz w:val="24"/>
          <w:szCs w:val="24"/>
        </w:rPr>
        <w:tab/>
      </w:r>
      <w:r>
        <w:rPr>
          <w:rFonts w:ascii="Times New Roman" w:eastAsia="TTE1CA8008t00" w:hAnsi="Times New Roman" w:cs="Times New Roman"/>
          <w:sz w:val="24"/>
          <w:szCs w:val="24"/>
        </w:rPr>
        <w:tab/>
        <w:t>Wójt Gminy Boronów</w:t>
      </w: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u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l. </w:t>
      </w:r>
      <w:r>
        <w:rPr>
          <w:rFonts w:ascii="Times New Roman" w:eastAsia="TTE1CA8008t00" w:hAnsi="Times New Roman" w:cs="Times New Roman"/>
          <w:sz w:val="24"/>
          <w:szCs w:val="24"/>
        </w:rPr>
        <w:t>Dolna 2</w:t>
      </w: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42-283 Boronów</w:t>
      </w: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TE1CA8008t00" w:hAnsi="Times New Roman" w:cs="Times New Roman"/>
          <w:sz w:val="24"/>
          <w:szCs w:val="24"/>
        </w:rPr>
      </w:pP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TE1CA8008t00" w:hAnsi="Times New Roman" w:cs="Times New Roman"/>
          <w:sz w:val="24"/>
          <w:szCs w:val="24"/>
        </w:rPr>
      </w:pP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TE1CA8008t00" w:hAnsi="Times New Roman" w:cs="Times New Roman"/>
          <w:sz w:val="24"/>
          <w:szCs w:val="24"/>
        </w:rPr>
      </w:pP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CB0008t00" w:hAnsi="Times New Roman" w:cs="Times New Roman"/>
          <w:b/>
          <w:sz w:val="24"/>
          <w:szCs w:val="24"/>
        </w:rPr>
      </w:pPr>
      <w:r w:rsidRPr="00C90774">
        <w:rPr>
          <w:rFonts w:ascii="Times New Roman" w:eastAsia="TTE1CB0008t00" w:hAnsi="Times New Roman" w:cs="Times New Roman"/>
          <w:b/>
          <w:sz w:val="24"/>
          <w:szCs w:val="24"/>
        </w:rPr>
        <w:t>Zgłoszenie</w:t>
      </w: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CB0008t00" w:hAnsi="Times New Roman" w:cs="Times New Roman"/>
          <w:b/>
          <w:sz w:val="24"/>
          <w:szCs w:val="24"/>
        </w:rPr>
      </w:pPr>
      <w:r w:rsidRPr="00C90774">
        <w:rPr>
          <w:rFonts w:ascii="Times New Roman" w:eastAsia="TTE1CB0008t00" w:hAnsi="Times New Roman" w:cs="Times New Roman"/>
          <w:b/>
          <w:sz w:val="24"/>
          <w:szCs w:val="24"/>
        </w:rPr>
        <w:t xml:space="preserve"> do ewidencji szkół i placówek niepublicznych</w:t>
      </w:r>
      <w:r>
        <w:rPr>
          <w:rFonts w:ascii="Times New Roman" w:eastAsia="TTE1CB0008t00" w:hAnsi="Times New Roman" w:cs="Times New Roman"/>
          <w:b/>
          <w:sz w:val="24"/>
          <w:szCs w:val="24"/>
        </w:rPr>
        <w:t xml:space="preserve"> </w:t>
      </w:r>
      <w:r w:rsidRPr="00C90774">
        <w:rPr>
          <w:rFonts w:ascii="Times New Roman" w:eastAsia="TTE1CB0008t00" w:hAnsi="Times New Roman" w:cs="Times New Roman"/>
          <w:b/>
          <w:sz w:val="24"/>
          <w:szCs w:val="24"/>
        </w:rPr>
        <w:t xml:space="preserve">prowadzonej przez Gminę </w:t>
      </w:r>
      <w:r>
        <w:rPr>
          <w:rFonts w:ascii="Times New Roman" w:eastAsia="TTE1CB0008t00" w:hAnsi="Times New Roman" w:cs="Times New Roman"/>
          <w:b/>
          <w:sz w:val="24"/>
          <w:szCs w:val="24"/>
        </w:rPr>
        <w:t>Boronów</w:t>
      </w:r>
    </w:p>
    <w:p w:rsidR="00B25DA3" w:rsidRDefault="00B25DA3" w:rsidP="00B25DA3">
      <w:pPr>
        <w:pStyle w:val="Akapitzlist"/>
        <w:spacing w:after="0" w:line="240" w:lineRule="auto"/>
        <w:jc w:val="both"/>
        <w:rPr>
          <w:rFonts w:ascii="Times New Roman" w:eastAsia="TTE1CB0008t00" w:hAnsi="Times New Roman" w:cs="Times New Roman"/>
          <w:b/>
          <w:sz w:val="24"/>
          <w:szCs w:val="24"/>
        </w:rPr>
      </w:pPr>
    </w:p>
    <w:p w:rsidR="00C90774" w:rsidRPr="00B25DA3" w:rsidRDefault="00C90774" w:rsidP="00B25D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Na podstawie art. </w:t>
      </w:r>
      <w:r w:rsidR="00B25DA3">
        <w:rPr>
          <w:rFonts w:ascii="Times New Roman" w:eastAsia="TTE1CA8008t00" w:hAnsi="Times New Roman" w:cs="Times New Roman"/>
          <w:sz w:val="24"/>
          <w:szCs w:val="24"/>
        </w:rPr>
        <w:t>168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 </w:t>
      </w:r>
      <w:r w:rsidR="00B25DA3">
        <w:rPr>
          <w:rFonts w:ascii="Times New Roman" w:hAnsi="Times New Roman" w:cs="Times New Roman"/>
          <w:sz w:val="24"/>
          <w:szCs w:val="24"/>
          <w:lang w:eastAsia="ar-SA"/>
        </w:rPr>
        <w:t>ustawy</w:t>
      </w:r>
      <w:r w:rsidR="00B25DA3" w:rsidRPr="00381DC3">
        <w:rPr>
          <w:rFonts w:ascii="Times New Roman" w:hAnsi="Times New Roman" w:cs="Times New Roman"/>
          <w:sz w:val="24"/>
          <w:szCs w:val="24"/>
          <w:lang w:eastAsia="ar-SA"/>
        </w:rPr>
        <w:t xml:space="preserve"> z dnia 14 grudnia 2016 r. – Prawo oświatowe  (Dz.U. z 2017 r.,  poz. 59 z późn.zm.)</w:t>
      </w:r>
      <w:r w:rsidR="00DC4640">
        <w:rPr>
          <w:rFonts w:ascii="Times New Roman" w:eastAsia="TTE1CA8008t00" w:hAnsi="Times New Roman" w:cs="Times New Roman"/>
          <w:sz w:val="24"/>
          <w:szCs w:val="24"/>
        </w:rPr>
        <w:t xml:space="preserve"> wnoszę o dokonanie wpisu do ewidencji szkół i placówek niepublicznych</w:t>
      </w:r>
    </w:p>
    <w:p w:rsidR="008C5933" w:rsidRPr="00C90774" w:rsidRDefault="008C5933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</w:p>
    <w:p w:rsidR="00DC4640" w:rsidRPr="00C90774" w:rsidRDefault="00C90774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1. </w:t>
      </w:r>
      <w:r w:rsidR="00DC4640" w:rsidRPr="00C90774">
        <w:rPr>
          <w:rFonts w:ascii="Times New Roman" w:eastAsia="TTE1CA8008t00" w:hAnsi="Times New Roman" w:cs="Times New Roman"/>
          <w:sz w:val="24"/>
          <w:szCs w:val="24"/>
        </w:rPr>
        <w:t xml:space="preserve"> Osoba prowadząca szkołę</w:t>
      </w:r>
      <w:r w:rsidR="00DC4640">
        <w:rPr>
          <w:rFonts w:ascii="Times New Roman" w:eastAsia="TTE1CA8008t00" w:hAnsi="Times New Roman" w:cs="Times New Roman"/>
          <w:sz w:val="24"/>
          <w:szCs w:val="24"/>
        </w:rPr>
        <w:t>/placówkę</w:t>
      </w:r>
      <w:r w:rsidR="00DC4640" w:rsidRPr="00C90774">
        <w:rPr>
          <w:rFonts w:ascii="Times New Roman" w:eastAsia="TTE1CA8008t00" w:hAnsi="Times New Roman" w:cs="Times New Roman"/>
          <w:sz w:val="24"/>
          <w:szCs w:val="24"/>
        </w:rPr>
        <w:t xml:space="preserve"> (fizyczna lub prawna)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TE1CA8008t00" w:hAnsi="Times New Roman" w:cs="Times New Roman"/>
          <w:sz w:val="24"/>
          <w:szCs w:val="24"/>
        </w:rPr>
        <w:t>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.........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TE1CA8008t00" w:hAnsi="Times New Roman" w:cs="Times New Roman"/>
          <w:sz w:val="24"/>
          <w:szCs w:val="24"/>
        </w:rPr>
        <w:t>..........................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2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. </w:t>
      </w:r>
      <w:r w:rsidR="00B25DA3">
        <w:rPr>
          <w:rFonts w:ascii="Times New Roman" w:eastAsia="TTE1CA8008t00" w:hAnsi="Times New Roman" w:cs="Times New Roman"/>
          <w:sz w:val="24"/>
          <w:szCs w:val="24"/>
        </w:rPr>
        <w:t>Adres m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iejsc</w:t>
      </w:r>
      <w:r w:rsidR="00B25DA3">
        <w:rPr>
          <w:rFonts w:ascii="Times New Roman" w:eastAsia="TTE1CA8008t00" w:hAnsi="Times New Roman" w:cs="Times New Roman"/>
          <w:sz w:val="24"/>
          <w:szCs w:val="24"/>
        </w:rPr>
        <w:t>a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 zamieszkania lub siedziba osoby prowadzącej (adres z kodem pocztowym,</w:t>
      </w:r>
      <w:r>
        <w:rPr>
          <w:rFonts w:ascii="Times New Roman" w:eastAsia="TTE1CA8008t00" w:hAnsi="Times New Roman" w:cs="Times New Roman"/>
          <w:sz w:val="24"/>
          <w:szCs w:val="24"/>
        </w:rPr>
        <w:t xml:space="preserve"> 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telefon, e-mail)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...............................................................................................</w:t>
      </w:r>
      <w:r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3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 Adres właściwego urzędu skarbowego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TE1CA8008t00" w:hAnsi="Times New Roman" w:cs="Times New Roman"/>
          <w:sz w:val="24"/>
          <w:szCs w:val="24"/>
        </w:rPr>
        <w:t>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TTE1CA8008t00" w:hAnsi="Times New Roman" w:cs="Times New Roman"/>
          <w:sz w:val="24"/>
          <w:szCs w:val="24"/>
        </w:rPr>
        <w:t>..........................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..........</w:t>
      </w:r>
    </w:p>
    <w:p w:rsidR="00DC4640" w:rsidRPr="00C90774" w:rsidRDefault="00DC4640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TE1CA8008t00" w:hAnsi="Times New Roman" w:cs="Times New Roman"/>
          <w:sz w:val="24"/>
          <w:szCs w:val="24"/>
        </w:rPr>
        <w:t>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</w:t>
      </w:r>
    </w:p>
    <w:p w:rsidR="00C90774" w:rsidRPr="00C90774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4. 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>Nazwa szkoły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/placówki ….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90774" w:rsidRPr="00C90774" w:rsidRDefault="00DC4640" w:rsidP="00B25DA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5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 xml:space="preserve">. </w:t>
      </w:r>
      <w:r w:rsidR="00B25DA3">
        <w:rPr>
          <w:rFonts w:ascii="Times New Roman" w:eastAsia="TTE1CA8008t00" w:hAnsi="Times New Roman" w:cs="Times New Roman"/>
          <w:sz w:val="24"/>
          <w:szCs w:val="24"/>
        </w:rPr>
        <w:t>Adres szkoły/placówki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 xml:space="preserve"> (</w:t>
      </w:r>
      <w:r w:rsidR="00B25DA3">
        <w:rPr>
          <w:rFonts w:ascii="Times New Roman" w:eastAsia="TTE1CA8008t00" w:hAnsi="Times New Roman" w:cs="Times New Roman"/>
          <w:sz w:val="24"/>
          <w:szCs w:val="24"/>
        </w:rPr>
        <w:t xml:space="preserve">dokładny 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>adres z kodem pocztowym, telefon, e-mail</w:t>
      </w:r>
      <w:r w:rsidR="00B25DA3">
        <w:rPr>
          <w:rFonts w:ascii="Times New Roman" w:eastAsia="TTE1CA8008t00" w:hAnsi="Times New Roman" w:cs="Times New Roman"/>
          <w:sz w:val="24"/>
          <w:szCs w:val="24"/>
        </w:rPr>
        <w:t>, strona internetowa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>)</w:t>
      </w: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C90774" w:rsidRPr="00C90774" w:rsidRDefault="00C90774" w:rsidP="00DC4640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6. Typ szkoły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/placówki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 zgodnie 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z art. 2 i 9 ust. 1 cyt. ustawy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:</w:t>
      </w: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..........................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........</w:t>
      </w:r>
    </w:p>
    <w:p w:rsidR="00C90774" w:rsidRPr="00C90774" w:rsidRDefault="00C90774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.........................</w:t>
      </w:r>
      <w:r w:rsidRPr="00C90774">
        <w:rPr>
          <w:rFonts w:ascii="Times New Roman" w:eastAsia="TTE1CA8008t00" w:hAnsi="Times New Roman" w:cs="Times New Roman"/>
          <w:sz w:val="24"/>
          <w:szCs w:val="24"/>
        </w:rPr>
        <w:t>......</w:t>
      </w:r>
    </w:p>
    <w:p w:rsidR="00B25DA3" w:rsidRDefault="00C90774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 xml:space="preserve">7. </w:t>
      </w:r>
      <w:r w:rsidR="00B25DA3">
        <w:rPr>
          <w:rFonts w:ascii="Times New Roman" w:eastAsia="TTE1CA8008t00" w:hAnsi="Times New Roman" w:cs="Times New Roman"/>
          <w:sz w:val="24"/>
          <w:szCs w:val="24"/>
        </w:rPr>
        <w:t>Maksymalna liczba miejsc w szkole/placówce ……………………………………………...</w:t>
      </w:r>
    </w:p>
    <w:p w:rsidR="00C90774" w:rsidRDefault="00B25DA3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8. 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>Data rozpoczęcia funkcjonowania szkoły</w:t>
      </w:r>
      <w:r w:rsidR="008C5933">
        <w:rPr>
          <w:rFonts w:ascii="Times New Roman" w:eastAsia="TTE1CA8008t00" w:hAnsi="Times New Roman" w:cs="Times New Roman"/>
          <w:sz w:val="24"/>
          <w:szCs w:val="24"/>
        </w:rPr>
        <w:t>/placówki</w:t>
      </w:r>
      <w:r w:rsidR="00C90774" w:rsidRPr="00C90774">
        <w:rPr>
          <w:rFonts w:ascii="Times New Roman" w:eastAsia="TTE1CA8008t00" w:hAnsi="Times New Roman" w:cs="Times New Roman"/>
          <w:sz w:val="24"/>
          <w:szCs w:val="24"/>
        </w:rPr>
        <w:t xml:space="preserve"> ................................................................</w:t>
      </w:r>
      <w:r w:rsidR="00DC4640">
        <w:rPr>
          <w:rFonts w:ascii="Times New Roman" w:eastAsia="TTE1CA8008t00" w:hAnsi="Times New Roman" w:cs="Times New Roman"/>
          <w:sz w:val="24"/>
          <w:szCs w:val="24"/>
        </w:rPr>
        <w:t xml:space="preserve"> 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>8. Informacja o warunkach lokalowych zapewniających: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1) możliwość prowadzenia zajęć dydaktyczno – wychowawczych ………………………… 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…………………………………………………………………………………………….. 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…………………………………………………………………………………………….. 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…………………………………………………………………………………………….. 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……………………………………………………………………………………………..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……………………………………………………………………………………………..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……………………………………………………………………………………………..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……………………………………………………………………………………………..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lastRenderedPageBreak/>
        <w:t xml:space="preserve">    2) realizację innych zadań statutowych …………………………………………………….. 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 </w:t>
      </w:r>
    </w:p>
    <w:p w:rsidR="00524C25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……..………………………………………………………………………………………</w:t>
      </w:r>
      <w:r w:rsidR="00524C25">
        <w:rPr>
          <w:rFonts w:ascii="Times New Roman" w:eastAsia="TTE1CA8008t00" w:hAnsi="Times New Roman" w:cs="Times New Roman"/>
          <w:sz w:val="24"/>
          <w:szCs w:val="24"/>
        </w:rPr>
        <w:t xml:space="preserve">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 </w:t>
      </w:r>
    </w:p>
    <w:p w:rsidR="00DC4640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 …………………………………………………………………………………………….</w:t>
      </w:r>
      <w:r w:rsidR="00DC4640">
        <w:rPr>
          <w:rFonts w:ascii="Times New Roman" w:eastAsia="TTE1CA8008t00" w:hAnsi="Times New Roman" w:cs="Times New Roman"/>
          <w:sz w:val="24"/>
          <w:szCs w:val="24"/>
        </w:rPr>
        <w:t xml:space="preserve"> </w:t>
      </w:r>
    </w:p>
    <w:p w:rsidR="00DC4640" w:rsidRDefault="00DC4640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3) bezpieczne i higieniczne warunki </w:t>
      </w:r>
      <w:r w:rsidR="00524C25">
        <w:rPr>
          <w:rFonts w:ascii="Times New Roman" w:eastAsia="TTE1CA8008t00" w:hAnsi="Times New Roman" w:cs="Times New Roman"/>
          <w:sz w:val="24"/>
          <w:szCs w:val="24"/>
        </w:rPr>
        <w:t xml:space="preserve">nauki i </w:t>
      </w:r>
      <w:r>
        <w:rPr>
          <w:rFonts w:ascii="Times New Roman" w:eastAsia="TTE1CA8008t00" w:hAnsi="Times New Roman" w:cs="Times New Roman"/>
          <w:sz w:val="24"/>
          <w:szCs w:val="24"/>
        </w:rPr>
        <w:t>pracy</w:t>
      </w:r>
      <w:r w:rsidR="00524C25">
        <w:rPr>
          <w:rFonts w:ascii="Times New Roman" w:eastAsia="TTE1CA8008t00" w:hAnsi="Times New Roman" w:cs="Times New Roman"/>
          <w:sz w:val="24"/>
          <w:szCs w:val="24"/>
        </w:rPr>
        <w:t xml:space="preserve"> …………………………………………...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………………………………………………………………………………………………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………………………………………………………………………………………………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………………………………………………………………………………………………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………………………………………………………………………………………………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………………………………………………………………………………………………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……………………………………………………………………………………………… </w:t>
      </w:r>
    </w:p>
    <w:p w:rsidR="00524C25" w:rsidRDefault="00524C25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  <w:r w:rsidR="00AF17DC">
        <w:rPr>
          <w:rFonts w:ascii="Times New Roman" w:eastAsia="TTE1CA8008t00" w:hAnsi="Times New Roman" w:cs="Times New Roman"/>
          <w:sz w:val="24"/>
          <w:szCs w:val="24"/>
        </w:rPr>
        <w:t xml:space="preserve"> </w:t>
      </w:r>
    </w:p>
    <w:p w:rsidR="00AF17DC" w:rsidRDefault="00AF17DC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</w:p>
    <w:p w:rsidR="00B25DA3" w:rsidRPr="007002BD" w:rsidRDefault="00B25DA3" w:rsidP="00B25D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002BD">
        <w:rPr>
          <w:rFonts w:ascii="Times New Roman" w:hAnsi="Times New Roman" w:cs="Times New Roman"/>
          <w:b/>
        </w:rPr>
        <w:t>Zgodnie z art. 13 ust. 1 i 2 RODO informuję, iż:</w:t>
      </w:r>
    </w:p>
    <w:p w:rsidR="00B25DA3" w:rsidRPr="007002BD" w:rsidRDefault="00B25DA3" w:rsidP="00B25D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>administratorem Pani/Pana danych osobowych jest  Wójt Gminy Boronów;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 xml:space="preserve">kontakt do inspektora ochrony danych – </w:t>
      </w:r>
      <w:hyperlink r:id="rId7" w:history="1">
        <w:r w:rsidRPr="007002BD">
          <w:rPr>
            <w:rStyle w:val="Hipercze"/>
            <w:rFonts w:ascii="Times New Roman" w:hAnsi="Times New Roman" w:cs="Times New Roman"/>
          </w:rPr>
          <w:t>inspektor@odocn.pl</w:t>
        </w:r>
      </w:hyperlink>
      <w:r w:rsidRPr="007002BD">
        <w:rPr>
          <w:rFonts w:ascii="Times New Roman" w:hAnsi="Times New Roman" w:cs="Times New Roman"/>
        </w:rPr>
        <w:t xml:space="preserve">, tel. 602762036; 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 xml:space="preserve">Pani/Pana dane osobowe przetwarzane będą w celu przeprowadzenia procedury rozpatrzenia zgłoszenia do ewidencji szkół i placówek niepublicznych prowadzonej przez Gminę Boronów zgodnie z </w:t>
      </w:r>
      <w:r w:rsidRPr="007002BD">
        <w:rPr>
          <w:rFonts w:ascii="Times New Roman" w:hAnsi="Times New Roman" w:cs="Times New Roman"/>
          <w:lang w:eastAsia="ar-SA"/>
        </w:rPr>
        <w:t xml:space="preserve">ustawą z dnia 14 grudnia 2016 r. – Prawo oświatowe  (Dz.U. z 2017 r.,  </w:t>
      </w:r>
      <w:r w:rsidR="007002BD">
        <w:rPr>
          <w:rFonts w:ascii="Times New Roman" w:hAnsi="Times New Roman" w:cs="Times New Roman"/>
          <w:lang w:eastAsia="ar-SA"/>
        </w:rPr>
        <w:t>poz. 59 z </w:t>
      </w:r>
      <w:r w:rsidRPr="007002BD">
        <w:rPr>
          <w:rFonts w:ascii="Times New Roman" w:hAnsi="Times New Roman" w:cs="Times New Roman"/>
          <w:lang w:eastAsia="ar-SA"/>
        </w:rPr>
        <w:t>późn.zm.);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>odbiorcą Pani/Pana danych osobowych jest Wójt Gminy Boronów;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>Pani/Pana dane osobowe będą przechowywane przez okres zgodnie z kategorią archiwalną A;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 xml:space="preserve">ma Pan/Pani prawo wniesienia skargi do Prezesa Urzędu Ochrony Danych Osobowych, gdy uzna Pani/Pan, iż przetwarzanie danych osobowych Pani/Pana narusza przepisy RODO; 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 xml:space="preserve">podanie przez Pana/Panią danych osobowych jest konieczne dla celów związanych </w:t>
      </w:r>
      <w:r w:rsidRPr="007002BD">
        <w:rPr>
          <w:rFonts w:ascii="Times New Roman" w:hAnsi="Times New Roman" w:cs="Times New Roman"/>
        </w:rPr>
        <w:br/>
        <w:t xml:space="preserve">z przeprowadzeniem procedury rozpatrzenia zgłoszenia do ewidencji szkół i placówek niepublicznych prowadzonej przez Gminę Boronów zgodnie z </w:t>
      </w:r>
      <w:r w:rsidRPr="007002BD">
        <w:rPr>
          <w:rFonts w:ascii="Times New Roman" w:hAnsi="Times New Roman" w:cs="Times New Roman"/>
          <w:lang w:eastAsia="ar-SA"/>
        </w:rPr>
        <w:t>ustawą z dnia 14</w:t>
      </w:r>
      <w:r w:rsidR="00B765C0" w:rsidRPr="007002BD">
        <w:rPr>
          <w:rFonts w:ascii="Times New Roman" w:hAnsi="Times New Roman" w:cs="Times New Roman"/>
          <w:lang w:eastAsia="ar-SA"/>
        </w:rPr>
        <w:t> </w:t>
      </w:r>
      <w:r w:rsidRPr="007002BD">
        <w:rPr>
          <w:rFonts w:ascii="Times New Roman" w:hAnsi="Times New Roman" w:cs="Times New Roman"/>
          <w:lang w:eastAsia="ar-SA"/>
        </w:rPr>
        <w:t>grudnia 2016 r. – Prawo oświatowe  (Dz.U. z 2017 r.,  poz. 59 z późn.zm.);</w:t>
      </w:r>
    </w:p>
    <w:p w:rsidR="00B25DA3" w:rsidRPr="007002BD" w:rsidRDefault="00B25DA3" w:rsidP="00B25D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2BD">
        <w:rPr>
          <w:rFonts w:ascii="Times New Roman" w:hAnsi="Times New Roman" w:cs="Times New Roman"/>
        </w:rPr>
        <w:t>Pani/Pana dane osobowe nie będą przetwarzane w sposób zautomatyzowany, w tym również w formie profilowania</w:t>
      </w:r>
      <w:r w:rsidR="00B765C0" w:rsidRPr="007002BD">
        <w:rPr>
          <w:rFonts w:ascii="Times New Roman" w:hAnsi="Times New Roman" w:cs="Times New Roman"/>
        </w:rPr>
        <w:t>.</w:t>
      </w:r>
    </w:p>
    <w:p w:rsidR="00AF17DC" w:rsidRPr="00F63AAA" w:rsidRDefault="00AF17DC" w:rsidP="00AF17DC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</w:p>
    <w:p w:rsidR="00AF17DC" w:rsidRDefault="00AF17DC" w:rsidP="00AF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CA8008t00" w:hAnsi="Times New Roman" w:cs="Times New Roman"/>
          <w:sz w:val="24"/>
          <w:szCs w:val="24"/>
        </w:rPr>
      </w:pPr>
    </w:p>
    <w:p w:rsidR="008C5933" w:rsidRDefault="00AF17DC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>
        <w:rPr>
          <w:rFonts w:ascii="Times New Roman" w:eastAsia="TTE1CA8008t00" w:hAnsi="Times New Roman" w:cs="Times New Roman"/>
          <w:sz w:val="24"/>
          <w:szCs w:val="24"/>
        </w:rPr>
        <w:t xml:space="preserve">  </w:t>
      </w:r>
    </w:p>
    <w:p w:rsidR="00C90774" w:rsidRDefault="00C90774" w:rsidP="00C90774">
      <w:pPr>
        <w:autoSpaceDE w:val="0"/>
        <w:autoSpaceDN w:val="0"/>
        <w:adjustRightInd w:val="0"/>
        <w:spacing w:after="0" w:line="240" w:lineRule="auto"/>
        <w:rPr>
          <w:rFonts w:ascii="Times New Roman" w:eastAsia="TTE1CA8008t00" w:hAnsi="Times New Roman" w:cs="Times New Roman"/>
          <w:sz w:val="24"/>
          <w:szCs w:val="24"/>
        </w:rPr>
      </w:pPr>
      <w:r w:rsidRPr="00C90774">
        <w:rPr>
          <w:rFonts w:ascii="Times New Roman" w:eastAsia="TTE1CA8008t00" w:hAnsi="Times New Roman" w:cs="Times New Roman"/>
          <w:sz w:val="24"/>
          <w:szCs w:val="24"/>
        </w:rPr>
        <w:t>ZAŁĄCZNIKI DO ZGŁOSZENIA:</w:t>
      </w:r>
    </w:p>
    <w:p w:rsidR="008C5933" w:rsidRPr="00F63AAA" w:rsidRDefault="008C5933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Statut szkoły lub placówki</w:t>
      </w:r>
      <w:r w:rsidR="00B25D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opracowany zgodnie z art. 172 ustawy Prawo oświatowe; </w:t>
      </w:r>
    </w:p>
    <w:p w:rsidR="008C5933" w:rsidRPr="00F63AAA" w:rsidRDefault="00B25DA3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Dane dotyczące kwalifikacji 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pracowni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ków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pedagogiczn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ych i dyrektora 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przewidzian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ych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do zatrudnienia w szkole lub placówce</w:t>
      </w:r>
      <w:r w:rsidR="008B62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;</w:t>
      </w:r>
    </w:p>
    <w:p w:rsidR="008C5933" w:rsidRPr="00F63AAA" w:rsidRDefault="008B62F3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Opinia właściwego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miejscowo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komendanta 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powiatowe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go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Państwowej Straży Pożarnej dotycząca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bezpiecznych i higienicznych 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warunków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nauki i pracy spełniających wymagania określone w przepisach;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</w:p>
    <w:p w:rsidR="00524C25" w:rsidRPr="00F63AAA" w:rsidRDefault="008C5933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Opinia właściwego </w:t>
      </w:r>
      <w:r w:rsidR="008B62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państwowego </w:t>
      </w:r>
      <w:r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Powiatowego Inspektora Sanitarnego dotycząca </w:t>
      </w:r>
      <w:r w:rsidR="008B62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bezpiecznych i higienicznych </w:t>
      </w:r>
      <w:r w:rsidR="008B62F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warunków </w:t>
      </w:r>
      <w:r w:rsidR="008B62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nauki i pracy spełniających wymagania określone w przepisach;</w:t>
      </w:r>
    </w:p>
    <w:p w:rsidR="00524C25" w:rsidRPr="00F63AAA" w:rsidRDefault="008C5933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lastRenderedPageBreak/>
        <w:t>Dokument potwierdzający tytuł prawny do lokalu przeznaczonego na siedzibę  szkoły lub placówki (kserokopia potwierdzona za zgodność z oryginałem)</w:t>
      </w:r>
      <w:r w:rsidR="00B765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;</w:t>
      </w:r>
    </w:p>
    <w:p w:rsidR="00861341" w:rsidRDefault="008B62F3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Potwierdzenie osobowości prawnej osoby prowadzącej (</w:t>
      </w:r>
      <w:r w:rsidR="008C5933" w:rsidRPr="00F63AA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odpis z Krajowego Rejestru Sądowego</w:t>
      </w:r>
      <w:r w:rsidR="00B765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- osoba prawna);</w:t>
      </w:r>
    </w:p>
    <w:p w:rsidR="00B765C0" w:rsidRDefault="00B765C0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Pozytywna opinia Kuratora Oświaty (dot. szkoły podstawowej);</w:t>
      </w:r>
    </w:p>
    <w:p w:rsidR="00B765C0" w:rsidRDefault="00B765C0" w:rsidP="008B62F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18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Zobowiązanie do przestrzegania wymagań określonych w art. 14 ust. 3 ustawy Prawo oświatowe – w przypadku szkoły podstawowej, której z dniem rozpoczęcia działalności mają być nadane uprawnienia szkoły publicznej</w:t>
      </w:r>
    </w:p>
    <w:p w:rsidR="00B25DA3" w:rsidRDefault="00B25DA3" w:rsidP="00B25D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5DA3" w:rsidRDefault="00B25DA3" w:rsidP="00B25D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65C0" w:rsidRDefault="00B765C0" w:rsidP="00B25D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65C0" w:rsidRDefault="00B765C0" w:rsidP="00B25D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5DA3" w:rsidRPr="00F63AAA" w:rsidRDefault="00B25DA3" w:rsidP="00B25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CA8008t00" w:hAnsi="Times New Roman" w:cs="Times New Roman"/>
          <w:sz w:val="24"/>
          <w:szCs w:val="24"/>
        </w:rPr>
      </w:pPr>
      <w:r w:rsidRPr="00F63AAA">
        <w:rPr>
          <w:rFonts w:ascii="Times New Roman" w:eastAsia="TTE1CA8008t00" w:hAnsi="Times New Roman" w:cs="Times New Roman"/>
          <w:sz w:val="24"/>
          <w:szCs w:val="24"/>
        </w:rPr>
        <w:t>.........................................................................</w:t>
      </w:r>
    </w:p>
    <w:p w:rsidR="00B25DA3" w:rsidRPr="00F63AAA" w:rsidRDefault="00B25DA3" w:rsidP="00B2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CA8008t00" w:hAnsi="Times New Roman" w:cs="Times New Roman"/>
          <w:sz w:val="24"/>
          <w:szCs w:val="24"/>
        </w:rPr>
      </w:pPr>
      <w:r w:rsidRPr="00F63AAA">
        <w:rPr>
          <w:rFonts w:ascii="Times New Roman" w:eastAsia="TTE1CA8008t00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F63AAA">
        <w:rPr>
          <w:rFonts w:ascii="Times New Roman" w:eastAsia="TTE1CA8008t00" w:hAnsi="Times New Roman" w:cs="Times New Roman"/>
          <w:sz w:val="18"/>
          <w:szCs w:val="18"/>
        </w:rPr>
        <w:t xml:space="preserve">podpis </w:t>
      </w:r>
      <w:r>
        <w:rPr>
          <w:rFonts w:ascii="Times New Roman" w:eastAsia="TTE1CA8008t00" w:hAnsi="Times New Roman" w:cs="Times New Roman"/>
          <w:sz w:val="18"/>
          <w:szCs w:val="18"/>
        </w:rPr>
        <w:t xml:space="preserve"> wnioskodawcy /</w:t>
      </w:r>
      <w:r w:rsidRPr="00F63AAA">
        <w:rPr>
          <w:rFonts w:ascii="Times New Roman" w:eastAsia="TTE1CA8008t00" w:hAnsi="Times New Roman" w:cs="Times New Roman"/>
          <w:sz w:val="18"/>
          <w:szCs w:val="18"/>
        </w:rPr>
        <w:t>osoby prowadzącej)</w:t>
      </w:r>
    </w:p>
    <w:p w:rsidR="00B25DA3" w:rsidRPr="00B25DA3" w:rsidRDefault="00B25DA3" w:rsidP="00B25D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25DA3" w:rsidRPr="00B25DA3" w:rsidSect="00E264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36" w:rsidRDefault="00482D36" w:rsidP="00B765C0">
      <w:pPr>
        <w:spacing w:after="0" w:line="240" w:lineRule="auto"/>
      </w:pPr>
      <w:r>
        <w:separator/>
      </w:r>
    </w:p>
  </w:endnote>
  <w:endnote w:type="continuationSeparator" w:id="1">
    <w:p w:rsidR="00482D36" w:rsidRDefault="00482D36" w:rsidP="00B7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CA80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B00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6422"/>
      <w:docPartObj>
        <w:docPartGallery w:val="Page Numbers (Bottom of Page)"/>
        <w:docPartUnique/>
      </w:docPartObj>
    </w:sdtPr>
    <w:sdtContent>
      <w:p w:rsidR="00B765C0" w:rsidRDefault="00BA16DF">
        <w:pPr>
          <w:pStyle w:val="Stopka"/>
          <w:jc w:val="right"/>
        </w:pPr>
        <w:fldSimple w:instr=" PAGE   \* MERGEFORMAT ">
          <w:r w:rsidR="007002BD">
            <w:rPr>
              <w:noProof/>
            </w:rPr>
            <w:t>3</w:t>
          </w:r>
        </w:fldSimple>
      </w:p>
    </w:sdtContent>
  </w:sdt>
  <w:p w:rsidR="00B765C0" w:rsidRDefault="00B76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36" w:rsidRDefault="00482D36" w:rsidP="00B765C0">
      <w:pPr>
        <w:spacing w:after="0" w:line="240" w:lineRule="auto"/>
      </w:pPr>
      <w:r>
        <w:separator/>
      </w:r>
    </w:p>
  </w:footnote>
  <w:footnote w:type="continuationSeparator" w:id="1">
    <w:p w:rsidR="00482D36" w:rsidRDefault="00482D36" w:rsidP="00B7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238"/>
    <w:multiLevelType w:val="hybridMultilevel"/>
    <w:tmpl w:val="223E2840"/>
    <w:lvl w:ilvl="0" w:tplc="67E2BC2A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309A4954"/>
    <w:multiLevelType w:val="hybridMultilevel"/>
    <w:tmpl w:val="E4C8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675C7"/>
    <w:multiLevelType w:val="singleLevel"/>
    <w:tmpl w:val="43ACA5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bCs w:val="0"/>
      </w:rPr>
    </w:lvl>
  </w:abstractNum>
  <w:abstractNum w:abstractNumId="3">
    <w:nsid w:val="69F94B35"/>
    <w:multiLevelType w:val="singleLevel"/>
    <w:tmpl w:val="D91A43D0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</w:abstractNum>
  <w:abstractNum w:abstractNumId="4">
    <w:nsid w:val="6AA57967"/>
    <w:multiLevelType w:val="hybridMultilevel"/>
    <w:tmpl w:val="5C2A174A"/>
    <w:lvl w:ilvl="0" w:tplc="B6EAB5C8">
      <w:start w:val="1"/>
      <w:numFmt w:val="lowerLetter"/>
      <w:lvlText w:val="%1)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7E317217"/>
    <w:multiLevelType w:val="hybridMultilevel"/>
    <w:tmpl w:val="A2D8B7A2"/>
    <w:lvl w:ilvl="0" w:tplc="6538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341"/>
    <w:rsid w:val="003B14F3"/>
    <w:rsid w:val="0042146F"/>
    <w:rsid w:val="004730F0"/>
    <w:rsid w:val="00482D36"/>
    <w:rsid w:val="00524C25"/>
    <w:rsid w:val="007002BD"/>
    <w:rsid w:val="00773E90"/>
    <w:rsid w:val="00861341"/>
    <w:rsid w:val="008B62F3"/>
    <w:rsid w:val="008C5933"/>
    <w:rsid w:val="008D65A3"/>
    <w:rsid w:val="00AF17DC"/>
    <w:rsid w:val="00B115E5"/>
    <w:rsid w:val="00B25DA3"/>
    <w:rsid w:val="00B765C0"/>
    <w:rsid w:val="00BA16DF"/>
    <w:rsid w:val="00C90774"/>
    <w:rsid w:val="00CB6980"/>
    <w:rsid w:val="00DC4640"/>
    <w:rsid w:val="00E26469"/>
    <w:rsid w:val="00E60F38"/>
    <w:rsid w:val="00F63AAA"/>
    <w:rsid w:val="00F9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69"/>
  </w:style>
  <w:style w:type="paragraph" w:styleId="Nagwek4">
    <w:name w:val="heading 4"/>
    <w:basedOn w:val="Normalny"/>
    <w:next w:val="Normalny"/>
    <w:link w:val="Nagwek4Znak"/>
    <w:uiPriority w:val="99"/>
    <w:qFormat/>
    <w:rsid w:val="00861341"/>
    <w:pPr>
      <w:keepNext/>
      <w:tabs>
        <w:tab w:val="left" w:pos="567"/>
        <w:tab w:val="left" w:pos="5670"/>
      </w:tabs>
      <w:spacing w:after="0" w:line="240" w:lineRule="auto"/>
      <w:ind w:left="567" w:firstLine="4536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1341"/>
    <w:pPr>
      <w:keepNext/>
      <w:tabs>
        <w:tab w:val="left" w:pos="0"/>
        <w:tab w:val="left" w:pos="567"/>
      </w:tabs>
      <w:spacing w:after="0" w:line="240" w:lineRule="auto"/>
      <w:ind w:left="567" w:firstLine="226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613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613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5933"/>
    <w:rPr>
      <w:b/>
      <w:bCs/>
    </w:rPr>
  </w:style>
  <w:style w:type="paragraph" w:styleId="Akapitzlist">
    <w:name w:val="List Paragraph"/>
    <w:basedOn w:val="Normalny"/>
    <w:uiPriority w:val="34"/>
    <w:qFormat/>
    <w:rsid w:val="008C59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5D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7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5C0"/>
  </w:style>
  <w:style w:type="paragraph" w:styleId="Stopka">
    <w:name w:val="footer"/>
    <w:basedOn w:val="Normalny"/>
    <w:link w:val="StopkaZnak"/>
    <w:uiPriority w:val="99"/>
    <w:unhideWhenUsed/>
    <w:rsid w:val="00B7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Boronów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iwonab</dc:creator>
  <cp:keywords/>
  <dc:description/>
  <cp:lastModifiedBy>iwonab</cp:lastModifiedBy>
  <cp:revision>12</cp:revision>
  <cp:lastPrinted>2015-01-30T11:17:00Z</cp:lastPrinted>
  <dcterms:created xsi:type="dcterms:W3CDTF">2011-07-18T12:47:00Z</dcterms:created>
  <dcterms:modified xsi:type="dcterms:W3CDTF">2018-06-08T11:03:00Z</dcterms:modified>
</cp:coreProperties>
</file>